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2"/>
        <w:jc w:val="both"/>
        <w:rPr>
          <w:sz w:val="24"/>
          <w:szCs w:val="24"/>
        </w:rPr>
      </w:pPr>
      <w:bookmarkStart w:id="0" w:name="_GoBack"/>
      <w:bookmarkEnd w:id="0"/>
      <w:r>
        <w:rPr>
          <w:rFonts w:cs="Arial" w:ascii="Arial" w:hAnsi="Arial"/>
          <w:color w:val="000000"/>
          <w:sz w:val="24"/>
          <w:szCs w:val="24"/>
        </w:rPr>
        <w:t>O resumo deve seguir rigorosamente as normas de formatação do evento, caso contrário não será aceito.</w:t>
      </w:r>
    </w:p>
    <w:p>
      <w:pPr>
        <w:pStyle w:val="Normal"/>
        <w:spacing w:lineRule="auto" w:line="252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Parágrafo único: O número máximo de participantes por trabalho inscrito deverá ser de 1 (um) autor, mais 4 (quatro) coautores e 1 (um) professor orientador (OBRIGATÓRIO, indicar o orientador na submissão nos metadados). O (co) orientador é opcional.</w:t>
      </w:r>
    </w:p>
    <w:p>
      <w:pPr>
        <w:pStyle w:val="Normal"/>
        <w:spacing w:lineRule="auto" w:line="252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Os arquivos deverão ser salvos em formato “pdf”, com as seguintes orientações:</w:t>
      </w:r>
    </w:p>
    <w:p>
      <w:pPr>
        <w:pStyle w:val="Normal"/>
        <w:spacing w:lineRule="auto" w:line="360"/>
        <w:ind w:left="567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- Deverá seguir a estrutura disponibilizada no template: ser escrito na forma não estruturada (texto corrido em único parágrafo), sem parágrafo no início das linhas, sem tabulações, sem qualquer efeito artístico, sem marcadores ou numeradores. </w:t>
      </w:r>
      <w:r>
        <w:rPr>
          <w:rFonts w:cs="Arial" w:ascii="Arial" w:hAnsi="Arial"/>
          <w:b/>
          <w:color w:val="000000"/>
          <w:sz w:val="24"/>
          <w:szCs w:val="24"/>
        </w:rPr>
        <w:t>Não será permitida citação no resumo.</w:t>
      </w:r>
    </w:p>
    <w:p>
      <w:pPr>
        <w:pStyle w:val="Normal"/>
        <w:spacing w:lineRule="auto" w:line="360"/>
        <w:ind w:left="567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- Título em fonte Arial 12, centralizado todas maiúsculas;</w:t>
      </w:r>
    </w:p>
    <w:p>
      <w:pPr>
        <w:pStyle w:val="Normal"/>
        <w:spacing w:lineRule="auto" w:line="360"/>
        <w:ind w:left="567" w:hanging="0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- Não deve conter autoria (a autoria será preenchida na submis</w:t>
      </w:r>
      <w:r>
        <w:rPr>
          <w:rFonts w:cs="Arial" w:ascii="Arial" w:hAnsi="Arial"/>
          <w:b/>
          <w:bCs/>
          <w:sz w:val="24"/>
          <w:szCs w:val="24"/>
        </w:rPr>
        <w:t>são nos metadados);</w:t>
      </w:r>
    </w:p>
    <w:p>
      <w:pPr>
        <w:pStyle w:val="Normal"/>
        <w:spacing w:lineRule="auto" w:line="360"/>
        <w:ind w:left="567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Fonte Arial 12 e espaçamento simples entre linhas e texto justificado;</w:t>
      </w:r>
    </w:p>
    <w:p>
      <w:pPr>
        <w:pStyle w:val="Normal"/>
        <w:spacing w:lineRule="auto" w:line="360"/>
        <w:ind w:left="567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Margens: superior 3 cm, inferior 2 cm, esquerda 3cm e direita 2 cm;</w:t>
      </w:r>
    </w:p>
    <w:p>
      <w:pPr>
        <w:pStyle w:val="Normal"/>
        <w:spacing w:lineRule="auto" w:line="360"/>
        <w:ind w:left="567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Resumo até 3.500 caracteres (com espaços), devendo ter no mínimo 2.500 caracteres (com espaços);</w:t>
      </w:r>
    </w:p>
    <w:p>
      <w:pPr>
        <w:pStyle w:val="Normal"/>
        <w:spacing w:lineRule="auto" w:line="360"/>
        <w:ind w:left="567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Apó</w:t>
      </w:r>
      <w:r>
        <w:rPr>
          <w:rFonts w:cs="Arial" w:ascii="Arial" w:hAnsi="Arial"/>
          <w:color w:val="000000"/>
          <w:sz w:val="24"/>
          <w:szCs w:val="24"/>
        </w:rPr>
        <w:t>s seguem os elementos textuais OBRIGATÓRIOS conforme template (modelo);</w:t>
      </w:r>
    </w:p>
    <w:p>
      <w:pPr>
        <w:pStyle w:val="Corpodetexto"/>
        <w:numPr>
          <w:ilvl w:val="0"/>
          <w:numId w:val="1"/>
        </w:numPr>
        <w:tabs>
          <w:tab w:val="left" w:pos="0" w:leader="none"/>
        </w:tabs>
        <w:spacing w:before="0" w:after="171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Título;</w:t>
      </w:r>
    </w:p>
    <w:p>
      <w:pPr>
        <w:pStyle w:val="Corpodetexto"/>
        <w:numPr>
          <w:ilvl w:val="0"/>
          <w:numId w:val="1"/>
        </w:numPr>
        <w:tabs>
          <w:tab w:val="left" w:pos="0" w:leader="none"/>
        </w:tabs>
        <w:spacing w:before="0" w:after="171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Introdução;</w:t>
      </w:r>
    </w:p>
    <w:p>
      <w:pPr>
        <w:pStyle w:val="Corpodetexto"/>
        <w:numPr>
          <w:ilvl w:val="0"/>
          <w:numId w:val="1"/>
        </w:numPr>
        <w:tabs>
          <w:tab w:val="left" w:pos="0" w:leader="none"/>
        </w:tabs>
        <w:spacing w:before="0" w:after="171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Objetivo;</w:t>
      </w:r>
    </w:p>
    <w:p>
      <w:pPr>
        <w:pStyle w:val="Corpodetexto"/>
        <w:numPr>
          <w:ilvl w:val="0"/>
          <w:numId w:val="1"/>
        </w:numPr>
        <w:tabs>
          <w:tab w:val="left" w:pos="0" w:leader="none"/>
        </w:tabs>
        <w:spacing w:before="0" w:after="171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Metodologia;</w:t>
      </w:r>
    </w:p>
    <w:p>
      <w:pPr>
        <w:pStyle w:val="Corpodetexto"/>
        <w:numPr>
          <w:ilvl w:val="0"/>
          <w:numId w:val="1"/>
        </w:numPr>
        <w:tabs>
          <w:tab w:val="left" w:pos="0" w:leader="none"/>
        </w:tabs>
        <w:spacing w:before="0" w:after="171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Resultados parciais ou finais;</w:t>
      </w:r>
    </w:p>
    <w:p>
      <w:pPr>
        <w:pStyle w:val="Corpodetexto"/>
        <w:numPr>
          <w:ilvl w:val="0"/>
          <w:numId w:val="1"/>
        </w:numPr>
        <w:tabs>
          <w:tab w:val="left" w:pos="0" w:leader="none"/>
        </w:tabs>
        <w:spacing w:before="0" w:after="171"/>
        <w:rPr>
          <w:rFonts w:ascii="Arial" w:hAnsi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Conclusões ou considerações finais;</w:t>
      </w:r>
    </w:p>
    <w:p>
      <w:pPr>
        <w:pStyle w:val="Corpodetexto"/>
        <w:numPr>
          <w:ilvl w:val="0"/>
          <w:numId w:val="1"/>
        </w:numPr>
        <w:tabs>
          <w:tab w:val="left" w:pos="0" w:leader="none"/>
        </w:tabs>
        <w:spacing w:before="0" w:after="171"/>
        <w:rPr>
          <w:rFonts w:ascii="Arial" w:hAnsi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Palavras-chave: 03 (três).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681345" cy="112458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345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AS CONSEQUÊNCIAS DO DESEMPREGO NA SAUDE MENTAL DOS TRABALHADORES DESEMPREGADOS</w:t>
      </w:r>
    </w:p>
    <w:p>
      <w:pPr>
        <w:pStyle w:val="Normal"/>
        <w:spacing w:lineRule="auto" w:line="24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tabs>
          <w:tab w:val="left" w:pos="2977" w:leader="none"/>
        </w:tabs>
        <w:spacing w:lineRule="auto" w:line="24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  <w:shd w:fill="FFFFFF" w:val="clear"/>
        </w:rPr>
        <w:t>Introdução:</w:t>
      </w:r>
      <w:r>
        <w:rPr>
          <w:rFonts w:ascii="Arial" w:hAnsi="Arial"/>
          <w:bCs/>
          <w:color w:val="000000"/>
          <w:sz w:val="24"/>
          <w:szCs w:val="24"/>
          <w:shd w:fill="FFFFFF" w:val="clear"/>
        </w:rPr>
        <w:t xml:space="preserve"> De acordo com o Instituto Brasileiro de Geografia e Estatística (IBGE), no primeiro trimestre de 2017 a taxa de desemprego no Brasil bateu o recorde, sendo apontada como a maior nos últimos três anos. Calcula-se que existem 14,2 milhões de desempregados no país. Sabe-se que este cenário se torna propício às situações de vulnerabilidade social, sendo o desemprego um fenômeno estudado pela psicologia social e do trabalho em sua dimensão </w:t>
      </w:r>
      <w:r>
        <w:rPr>
          <w:rFonts w:cs="Arial" w:ascii="Arial" w:hAnsi="Arial"/>
          <w:sz w:val="24"/>
          <w:szCs w:val="24"/>
        </w:rPr>
        <w:t xml:space="preserve">psicossocial. </w:t>
      </w:r>
      <w:r>
        <w:rPr>
          <w:rFonts w:cs="Arial" w:ascii="Arial" w:hAnsi="Arial"/>
          <w:b/>
          <w:sz w:val="24"/>
          <w:szCs w:val="24"/>
        </w:rPr>
        <w:t>Objetivo: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Style w:val="Appleconvertedspace"/>
          <w:rFonts w:cs="Arial" w:ascii="Arial" w:hAnsi="Arial"/>
          <w:color w:val="000000"/>
          <w:sz w:val="24"/>
          <w:szCs w:val="24"/>
          <w:shd w:fill="FFFFFF" w:val="clear"/>
        </w:rPr>
        <w:t xml:space="preserve">O objetivo desta pesquisa em andamento é analisar </w:t>
      </w:r>
      <w:r>
        <w:rPr>
          <w:rFonts w:eastAsia="TimesNewRomanPSMT" w:cs="Arial" w:ascii="Arial" w:hAnsi="Arial"/>
          <w:sz w:val="24"/>
          <w:szCs w:val="24"/>
        </w:rPr>
        <w:t xml:space="preserve">de que forma o fenômeno do desemprego pode interferir na saúde mental de sujeitos em situação de desemprego. </w:t>
      </w:r>
      <w:r>
        <w:rPr>
          <w:rFonts w:eastAsia="TimesNewRomanPSMT" w:cs="Arial" w:ascii="Arial" w:hAnsi="Arial"/>
          <w:b/>
          <w:sz w:val="24"/>
          <w:szCs w:val="24"/>
        </w:rPr>
        <w:t>Metodologia:</w:t>
      </w:r>
      <w:r>
        <w:rPr>
          <w:rFonts w:eastAsia="TimesNewRomanPSMT" w:cs="Arial" w:ascii="Arial" w:hAnsi="Arial"/>
          <w:sz w:val="24"/>
          <w:szCs w:val="24"/>
        </w:rPr>
        <w:t xml:space="preserve"> Esta pesquisa configura-se como descritiva e exploratória, com abordagem quantitativa</w:t>
      </w:r>
      <w:r>
        <w:rPr>
          <w:rFonts w:cs="Arial" w:ascii="Arial" w:hAnsi="Arial"/>
          <w:sz w:val="24"/>
          <w:szCs w:val="24"/>
        </w:rPr>
        <w:t xml:space="preserve">, tendo como população os sujeitos desempregados que realizaram cadastro na agência de empregos Maciel e Pazetto Consultoria, localizada na cidade de Bagé, RS. Para melhor compreensão do fenômeno, optou-se por questionar candidatos de ambos os sexos, sem vínculo empregatício, com idade entre 18 e 60 anos. Utilizou-se como critério de exclusão sujeitos aposentados. Neste estudo foram utilizados como instrumentos para obtenção dos dados três questionários pré-definidos: Questionário Sociodemográfico (QSD); Escala para Avaliação de Sofrimento Psíquico-Social de Trabalhadores Desempregados (EASPSTD); Questionário de Saúde Geral de Goldberg (QSG12). </w:t>
      </w:r>
      <w:r>
        <w:rPr>
          <w:rStyle w:val="Appleconvertedspace"/>
          <w:rFonts w:cs="Arial" w:ascii="Arial" w:hAnsi="Arial"/>
          <w:color w:val="000000"/>
          <w:sz w:val="24"/>
          <w:szCs w:val="24"/>
          <w:shd w:fill="FFFFFF" w:val="clear"/>
        </w:rPr>
        <w:t>Para tabulação dos dados utilizou-se o programa</w:t>
      </w:r>
      <w:r>
        <w:rPr>
          <w:rStyle w:val="Appleconvertedspace"/>
          <w:rFonts w:cs="Arial" w:ascii="Arial" w:hAnsi="Arial"/>
          <w:sz w:val="24"/>
          <w:szCs w:val="24"/>
          <w:shd w:fill="FFFFFF" w:val="clear"/>
        </w:rPr>
        <w:t xml:space="preserve"> Microsoft Excel. </w:t>
      </w:r>
      <w:r>
        <w:rPr>
          <w:rFonts w:cs="Arial" w:ascii="Arial" w:hAnsi="Arial"/>
          <w:bCs/>
          <w:sz w:val="24"/>
          <w:szCs w:val="24"/>
        </w:rPr>
        <w:t>A primeira parte da pesquisa foi aplicada em todos os candidatos que se enquadram nos critérios de inclusão e que se apresentaram no mês maio de 2017 para fazer cadastro na empresa, constituindo-se em uma amostra de 50 respondentes</w:t>
      </w:r>
      <w:r>
        <w:rPr>
          <w:rFonts w:cs="Arial" w:ascii="Arial" w:hAnsi="Arial"/>
          <w:b/>
          <w:bCs/>
          <w:sz w:val="24"/>
          <w:szCs w:val="24"/>
        </w:rPr>
        <w:t xml:space="preserve">. Resultados: </w:t>
      </w:r>
      <w:r>
        <w:rPr>
          <w:rFonts w:cs="Arial" w:ascii="Arial" w:hAnsi="Arial"/>
          <w:sz w:val="24"/>
          <w:szCs w:val="24"/>
        </w:rPr>
        <w:t xml:space="preserve">Os resultados ainda são parciais, pois estão em fase de aplicação. </w:t>
      </w:r>
      <w:r>
        <w:rPr>
          <w:rFonts w:eastAsia="Arial" w:cs="Arial" w:ascii="Arial" w:hAnsi="Arial"/>
          <w:sz w:val="24"/>
          <w:szCs w:val="24"/>
        </w:rPr>
        <w:t xml:space="preserve">Através da escala EASPSTD, observou-se que os resultados da média dos itens referentes ao sofrimento psíquico foi de 3,27, evidenciando haver relação do desemprego com alterações nesta variável. Isso indica a presença de risco para a saúde mental dos participantes da pesquisa. No QSG12, médias de três ou acima de três pontos indicam o indício de patologias. A média do fator geral, que é onde se mede a gravidade da falta de saúde mental, foi de 2,43. </w:t>
      </w:r>
      <w:r>
        <w:rPr>
          <w:rFonts w:cs="Arial" w:ascii="Arial" w:hAnsi="Arial"/>
          <w:sz w:val="24"/>
          <w:szCs w:val="24"/>
        </w:rPr>
        <w:t xml:space="preserve">Embora os resultados sejam parciais, pode-se concluir que o desemprego afeta o trabalhador desempregado em inúmeras questões, pois o trabalho é visto como um alicerce fundamental na vida do homem. Que não somente lhe provém subsídios para a sobrevivência, mas, sim, está relacionado diretamente com a identidade e o sentido que o sujeito dá à sua vida. Pois é moldado em suas relações intra e interpessoais pelas condições e rotinas que o trabalho lhe impõe. Quando o indivíduo se encontra em situação de desemprego pode desestruturar-se em todas as outras áreas da vida. </w:t>
      </w:r>
      <w:r>
        <w:rPr>
          <w:rFonts w:cs="Arial" w:ascii="Arial" w:hAnsi="Arial"/>
          <w:b/>
          <w:sz w:val="24"/>
          <w:szCs w:val="24"/>
        </w:rPr>
        <w:t>Conclusão:</w:t>
      </w:r>
      <w:r>
        <w:rPr>
          <w:rFonts w:cs="Arial" w:ascii="Arial" w:hAnsi="Arial"/>
          <w:sz w:val="24"/>
          <w:szCs w:val="24"/>
        </w:rPr>
        <w:t xml:space="preserve"> Portanto, faz-se necessário estudos aprofundados sobre esta temática para que seja possível minimizar os danos que por ele são causados. E também para maior conhecimento de causa a que a Psicologia do Trabalho venha a contribuir para a saúde mental e bem-estar destes indivíduos em situação de vulnerabilidade e sofrimento psíquico-social.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Palavras-chave:</w:t>
      </w:r>
      <w:r>
        <w:rPr>
          <w:rFonts w:cs="Arial" w:ascii="Arial" w:hAnsi="Arial"/>
          <w:sz w:val="24"/>
          <w:szCs w:val="24"/>
        </w:rPr>
        <w:t xml:space="preserve"> Desemprego; Saúde mental; Trabalho.</w:t>
      </w:r>
    </w:p>
    <w:p>
      <w:pPr>
        <w:pStyle w:val="Normal"/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1134" w:header="0" w:top="1701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%1."/>
      <w:lvlJc w:val="left"/>
      <w:pPr>
        <w:ind w:left="707" w:hanging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8b6be1"/>
    <w:rPr/>
  </w:style>
  <w:style w:type="character" w:styleId="LinkdaInternet">
    <w:name w:val="Link da Internet"/>
    <w:basedOn w:val="DefaultParagraphFont"/>
    <w:uiPriority w:val="99"/>
    <w:semiHidden/>
    <w:unhideWhenUsed/>
    <w:rsid w:val="008b6be1"/>
    <w:rPr>
      <w:color w:val="0000FF"/>
      <w:u w:val="single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0619a5"/>
    <w:rPr/>
  </w:style>
  <w:style w:type="character" w:styleId="RodapChar" w:customStyle="1">
    <w:name w:val="Rodapé Char"/>
    <w:basedOn w:val="DefaultParagraphFont"/>
    <w:link w:val="Rodap"/>
    <w:uiPriority w:val="99"/>
    <w:qFormat/>
    <w:rsid w:val="000619a5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021e4"/>
    <w:rPr>
      <w:rFonts w:ascii="Tahoma" w:hAnsi="Tahoma" w:cs="Tahoma"/>
      <w:sz w:val="16"/>
      <w:szCs w:val="16"/>
    </w:rPr>
  </w:style>
  <w:style w:type="character" w:styleId="CorpodetextoChar" w:customStyle="1">
    <w:name w:val="Corpo de texto Char"/>
    <w:basedOn w:val="DefaultParagraphFont"/>
    <w:link w:val="Corpodetexto"/>
    <w:qFormat/>
    <w:rsid w:val="00df5999"/>
    <w:rPr>
      <w:rFonts w:eastAsia="" w:eastAsiaTheme="minorEastAsia"/>
      <w:color w:val="00000A"/>
      <w:lang w:eastAsia="pt-BR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orpodetexto">
    <w:name w:val="Body Text"/>
    <w:basedOn w:val="Normal"/>
    <w:link w:val="CorpodetextoChar"/>
    <w:rsid w:val="00df5999"/>
    <w:pPr>
      <w:spacing w:lineRule="auto" w:line="288" w:before="0" w:after="140"/>
    </w:pPr>
    <w:rPr>
      <w:rFonts w:eastAsia="" w:eastAsiaTheme="minorEastAsia"/>
      <w:color w:val="00000A"/>
      <w:lang w:eastAsia="pt-BR"/>
    </w:rPr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54004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619a5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0619a5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021e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4807"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color w:val="000000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37d1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LibreOffice/5.1.6.2$Linux_X86_64 LibreOffice_project/10m0$Build-2</Application>
  <Pages>3</Pages>
  <Words>695</Words>
  <Characters>3906</Characters>
  <CharactersWithSpaces>4574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2018-07-05T10:42:00Z</dcterms:created>
  <dc:creator>Bruna Britto</dc:creator>
  <dc:description/>
  <dc:language>pt-BR</dc:language>
  <cp:lastModifiedBy/>
  <dcterms:modified xsi:type="dcterms:W3CDTF">2018-08-23T16:13:30Z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