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EB5B55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5B55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EB5B55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EB5B55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EB5B5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B5B55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EB5B5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EB5B5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813ADE" w:rsidRPr="00EB5B55">
        <w:rPr>
          <w:rFonts w:ascii="Arial" w:hAnsi="Arial" w:cs="Arial"/>
          <w:color w:val="000000" w:themeColor="text1"/>
          <w:sz w:val="20"/>
          <w:szCs w:val="20"/>
        </w:rPr>
        <w:t>P 8.6 Perfuração de poços artesianos para assentamentos e propriedades rurais com famílias de baixa renda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17425" w:rsidRPr="00EB5B55" w:rsidTr="00BF57EF">
        <w:tc>
          <w:tcPr>
            <w:tcW w:w="5000" w:type="pct"/>
            <w:shd w:val="clear" w:color="auto" w:fill="D9D9D9"/>
            <w:tcMar>
              <w:left w:w="108" w:type="dxa"/>
            </w:tcMar>
          </w:tcPr>
          <w:p w:rsidR="00956AD8" w:rsidRPr="00EB5B55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EB5B55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EB5B55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3ADE" w:rsidRPr="00EB5B55">
              <w:rPr>
                <w:rFonts w:ascii="Arial" w:hAnsi="Arial" w:cs="Arial"/>
                <w:color w:val="000000" w:themeColor="text1"/>
                <w:sz w:val="20"/>
                <w:szCs w:val="20"/>
              </w:rPr>
              <w:t>P 8.6 Perfuração de poços artesianos para assentamentos e propriedades rurais com famílias de baixa renda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B75CDF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EB5B55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EB5B55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EB5B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EB5B55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Valor total estimado do projeto</w:t>
            </w:r>
            <w:r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:</w:t>
            </w:r>
            <w:r w:rsidR="001C2968"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F6918"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R$ </w:t>
            </w:r>
            <w:r w:rsidR="0091228B"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="0091228B"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5.600</w:t>
            </w:r>
            <w:r w:rsidR="00CF6918"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.000,00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EB5B55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B5B5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Duração do projeto:</w:t>
            </w:r>
            <w:r w:rsidR="00B63BCE"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532337"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156</w:t>
            </w:r>
            <w:r w:rsidR="00B63BCE"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314BCD" w:rsidRPr="00EB5B5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meses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B75CDF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B75CDF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B75CDF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5729C8" w:rsidRPr="00B75CDF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0F" w:rsidRPr="00B75CDF" w:rsidRDefault="005729C8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>Oportunizar a utilização da água subterrânea realizando um programa de perfuração de poços e construção da rede de distribuição da água para os beneficiados além de não haver sazonalidade na oferta hídrica, ainda contribui por disponibilizar uma água de boa qualidade, contribuindo diretamente para a saúde pública.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A731D" w:rsidRPr="00B75CDF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Elisabeth Cristina Drumm, </w:t>
            </w:r>
            <w:proofErr w:type="spellStart"/>
            <w:r w:rsidR="005729C8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Eventon</w:t>
            </w:r>
            <w:proofErr w:type="spellEnd"/>
            <w:r w:rsidR="005729C8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Meira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D9D9D9"/>
            <w:tcMar>
              <w:left w:w="108" w:type="dxa"/>
            </w:tcMar>
          </w:tcPr>
          <w:p w:rsidR="00956AD8" w:rsidRPr="00B75CDF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1C2968" w:rsidRPr="00B75CDF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75CDF" w:rsidRPr="00B75CDF" w:rsidRDefault="00B75CDF" w:rsidP="00B75C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Disponibili</w:t>
            </w:r>
            <w:r w:rsidRPr="00B75CDF">
              <w:rPr>
                <w:rFonts w:ascii="Arial" w:hAnsi="Arial" w:cs="Arial"/>
                <w:sz w:val="20"/>
                <w:szCs w:val="20"/>
              </w:rPr>
              <w:t>zar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água para as famílias de baixa renda e assentamentos.</w:t>
            </w:r>
          </w:p>
          <w:p w:rsidR="00BA3D81" w:rsidRPr="00B75CDF" w:rsidRDefault="00B75CDF" w:rsidP="00B75C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>- Melhor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B75CDF">
              <w:rPr>
                <w:rFonts w:ascii="Arial" w:hAnsi="Arial" w:cs="Arial"/>
                <w:sz w:val="20"/>
                <w:szCs w:val="20"/>
              </w:rPr>
              <w:t>as condições de saúde pela utilização de água de boa qualidade</w:t>
            </w:r>
            <w:r w:rsidR="00BA3D81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747D0F" w:rsidRPr="00B75CDF" w:rsidRDefault="00314BCD" w:rsidP="00B75CD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B75CDF" w:rsidRDefault="00FD7579" w:rsidP="00B75CDF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CDF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B75CDF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B75CDF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B75CDF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B75CDF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B75CDF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B75CDF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</w:t>
            </w:r>
            <w:r w:rsidR="00BA1531" w:rsidRPr="00B75CD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governança regional</w:t>
            </w:r>
            <w:r w:rsidR="00BA1531" w:rsidRPr="00B75CDF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</w:t>
            </w:r>
            <w:r w:rsidR="00BA1531" w:rsidRPr="00B75CD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B75CD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B75CD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B75CDF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B75CD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B75CDF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B75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B75C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B75CDF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B75CDF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B75CDF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B75CDF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B75CDF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B75CD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Infraestrutura do PED</w:t>
            </w:r>
            <w:r w:rsidRPr="00B75CDF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B75CDF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B75CDF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B75C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BA1531" w:rsidRPr="00B75CDF" w:rsidRDefault="00BA1531" w:rsidP="00B75CD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75CDF">
              <w:rPr>
                <w:rFonts w:cs="Arial"/>
                <w:sz w:val="20"/>
                <w:szCs w:val="20"/>
              </w:rPr>
              <w:lastRenderedPageBreak/>
              <w:t>Parcerias para a implementação de projetos com recursos públicos e privados na geração de energia e na infraestrutura regional.</w:t>
            </w: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B75CDF" w:rsidRDefault="00BA1531" w:rsidP="00B75C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</w:t>
            </w:r>
            <w:r w:rsidRPr="00B75CDF">
              <w:rPr>
                <w:rFonts w:ascii="Arial" w:hAnsi="Arial" w:cs="Arial"/>
                <w:sz w:val="20"/>
                <w:szCs w:val="20"/>
                <w:highlight w:val="green"/>
              </w:rPr>
              <w:t>Infraestrutura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, sendo: </w:t>
            </w:r>
            <w:r w:rsidRPr="00B75CDF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B75CDF" w:rsidRPr="00B75CDF" w:rsidRDefault="00596D30" w:rsidP="00B75C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813ADE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P 8.6 Perfuração de poços artesianos para assentamentos e propriedades rurais com famílias de baixa renda</w:t>
            </w:r>
            <w:r w:rsidR="00B75CD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uma vez que a </w:t>
            </w:r>
            <w:r w:rsidR="00B75CDF" w:rsidRPr="00B75CDF">
              <w:rPr>
                <w:rFonts w:ascii="Arial" w:hAnsi="Arial" w:cs="Arial"/>
                <w:sz w:val="20"/>
                <w:szCs w:val="20"/>
              </w:rPr>
              <w:t xml:space="preserve">região do COREDE apresenta déficit hídrico sazonal que obriga a construção de açudes e barragens, que não atendem de forma permanente a disponibilidade de água, em função da evaporação elevada nestes períodos de baixa precipitação pluviométrica.  Além disto, em pequenas propriedades rurais acaba por </w:t>
            </w:r>
            <w:proofErr w:type="spellStart"/>
            <w:r w:rsidR="00B75CDF" w:rsidRPr="00B75CDF">
              <w:rPr>
                <w:rFonts w:ascii="Arial" w:hAnsi="Arial" w:cs="Arial"/>
                <w:sz w:val="20"/>
                <w:szCs w:val="20"/>
              </w:rPr>
              <w:t>dispênder</w:t>
            </w:r>
            <w:proofErr w:type="spellEnd"/>
            <w:r w:rsidR="00B75CDF" w:rsidRPr="00B75CDF">
              <w:rPr>
                <w:rFonts w:ascii="Arial" w:hAnsi="Arial" w:cs="Arial"/>
                <w:sz w:val="20"/>
                <w:szCs w:val="20"/>
              </w:rPr>
              <w:t xml:space="preserve"> uma área de campo agriculturável para alagamento pela barragem.</w:t>
            </w:r>
          </w:p>
          <w:p w:rsidR="00BA1531" w:rsidRDefault="00B75CDF" w:rsidP="00B75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>A utilização da água subterrânea como fonte de abastecimento de unidades familiares ou até comunidades tem um custo médio de instalação próximo a R$ 25.000,00. Se atender uma comunidade tem o custo individual  muito competitivo.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75CDF">
              <w:rPr>
                <w:rFonts w:ascii="Arial" w:hAnsi="Arial" w:cs="Arial"/>
                <w:sz w:val="20"/>
                <w:szCs w:val="20"/>
              </w:rPr>
              <w:t>esse sentido, os poços artesianos têm sido uma alternativa viável de baixo custo para sobrevivência de milhares de pessoas, animais e cultivo de plantações em comunidades rurais, tendo em vista que em qualquer época do ano é possível perfurar um poço em um terreno até encontrar água do lençol freático.</w:t>
            </w:r>
          </w:p>
          <w:p w:rsidR="00B75CDF" w:rsidRPr="00B75CDF" w:rsidRDefault="00B75CDF" w:rsidP="00B75C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1531" w:rsidRPr="00B75CDF" w:rsidRDefault="00BA1531" w:rsidP="00B75C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956AD8" w:rsidRPr="00B75CDF" w:rsidRDefault="00314BCD" w:rsidP="00B75C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5CDF" w:rsidRPr="00B75CDF">
              <w:rPr>
                <w:rFonts w:ascii="Arial" w:hAnsi="Arial" w:cs="Arial"/>
                <w:sz w:val="20"/>
                <w:szCs w:val="20"/>
              </w:rPr>
              <w:t>Comunidades e pequenas propriedades rur</w:t>
            </w:r>
            <w:r w:rsidR="00B75CDF" w:rsidRPr="00B75CDF">
              <w:rPr>
                <w:rFonts w:ascii="Arial" w:hAnsi="Arial" w:cs="Arial"/>
                <w:sz w:val="20"/>
                <w:szCs w:val="20"/>
              </w:rPr>
              <w:t>ais com famílias de baixa renda</w:t>
            </w:r>
            <w:r w:rsidR="0077375E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B75CDF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04460C" w:rsidRPr="00B75CDF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B75CDF" w:rsidRPr="00B75CDF" w:rsidRDefault="0004460C" w:rsidP="00B75C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75CDF" w:rsidRPr="00B75CDF">
              <w:rPr>
                <w:rFonts w:ascii="Arial" w:hAnsi="Arial" w:cs="Arial"/>
                <w:sz w:val="20"/>
                <w:szCs w:val="20"/>
              </w:rPr>
              <w:t>Disponibilidade de água independente da sazonalidade climática.</w:t>
            </w:r>
          </w:p>
          <w:p w:rsidR="0004460C" w:rsidRPr="00B75CDF" w:rsidRDefault="0004460C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B75CDF" w:rsidTr="00BF57EF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46015E" w:rsidRPr="00B75CDF" w:rsidRDefault="0046015E" w:rsidP="009777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B75CDF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B75CDF" w:rsidTr="00BF57EF">
        <w:tc>
          <w:tcPr>
            <w:tcW w:w="5000" w:type="pct"/>
            <w:shd w:val="clear" w:color="auto" w:fill="D9D9D9"/>
            <w:tcMar>
              <w:left w:w="108" w:type="dxa"/>
            </w:tcMar>
          </w:tcPr>
          <w:p w:rsidR="00956AD8" w:rsidRPr="00B75CDF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</w:tbl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75CDF" w:rsidRPr="00B75CDF" w:rsidTr="00B75CDF">
        <w:tc>
          <w:tcPr>
            <w:tcW w:w="8926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5CDF" w:rsidRPr="00B75CDF" w:rsidRDefault="00B75CDF" w:rsidP="00F069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sz w:val="20"/>
                <w:szCs w:val="20"/>
              </w:rPr>
              <w:t>Produto 1: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 Disponibilidade de água subterrânea</w:t>
            </w:r>
          </w:p>
        </w:tc>
      </w:tr>
      <w:tr w:rsidR="00B75CDF" w:rsidRPr="00B75CDF" w:rsidTr="00B75CDF">
        <w:tc>
          <w:tcPr>
            <w:tcW w:w="89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B75CDF" w:rsidRPr="00B75CDF" w:rsidRDefault="00B75CDF" w:rsidP="00F069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sz w:val="20"/>
                <w:szCs w:val="20"/>
              </w:rPr>
              <w:t>Meta: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4 poços por mês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(624 poços em 13 anos)</w:t>
            </w:r>
          </w:p>
          <w:p w:rsidR="00B75CDF" w:rsidRPr="00B75CDF" w:rsidRDefault="00B75CDF" w:rsidP="00B75C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sz w:val="20"/>
                <w:szCs w:val="20"/>
              </w:rPr>
              <w:t>.</w:t>
            </w:r>
            <w:r w:rsidRPr="00B75CDF">
              <w:rPr>
                <w:rFonts w:ascii="Arial" w:hAnsi="Arial" w:cs="Arial"/>
                <w:b/>
                <w:sz w:val="20"/>
                <w:szCs w:val="20"/>
              </w:rPr>
              <w:t>Custo</w:t>
            </w:r>
            <w:r w:rsidRPr="00B75CDF">
              <w:rPr>
                <w:rFonts w:ascii="Arial" w:hAnsi="Arial" w:cs="Arial"/>
                <w:sz w:val="20"/>
                <w:szCs w:val="20"/>
              </w:rPr>
              <w:t>: R$ 25.000,00 / poço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total de R$ 15.600.000,00</w:t>
            </w:r>
          </w:p>
        </w:tc>
      </w:tr>
      <w:tr w:rsidR="00B75CDF" w:rsidRPr="00B75CDF" w:rsidTr="00B75CDF">
        <w:tc>
          <w:tcPr>
            <w:tcW w:w="89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5CDF" w:rsidRPr="00B75CDF" w:rsidRDefault="00B75CDF" w:rsidP="00F069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CD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E93998" w:rsidRPr="00B75CDF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Equipe do Projeto: 1 Coordenador Geral, alunos estagiários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B75CD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SDR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="00B75CDF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B75CDF"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Fontes de </w:t>
            </w:r>
            <w:proofErr w:type="spellStart"/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recursos: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</w:t>
            </w:r>
            <w:proofErr w:type="spellEnd"/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Ensino e Pesquisa, Governos Federal, Estadual, Municipais e outras fontes de recursos.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B75CDF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1:R$ </w:t>
            </w:r>
            <w:r w:rsidR="00B75CDF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15.60</w:t>
            </w:r>
            <w:r w:rsidR="00E93998"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B75CDF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B75CDF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B75CDF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B75CDF" w:rsidRDefault="00B75CDF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CDF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Produto 1:</w:t>
            </w:r>
            <w:r w:rsidRPr="00B75CDF">
              <w:rPr>
                <w:rFonts w:ascii="Arial" w:hAnsi="Arial" w:cs="Arial"/>
                <w:sz w:val="20"/>
                <w:szCs w:val="20"/>
              </w:rPr>
              <w:t xml:space="preserve">  Disponibilidade de água subterrânea</w:t>
            </w:r>
          </w:p>
        </w:tc>
        <w:tc>
          <w:tcPr>
            <w:tcW w:w="660" w:type="pct"/>
            <w:shd w:val="clear" w:color="auto" w:fill="auto"/>
          </w:tcPr>
          <w:p w:rsidR="00E93998" w:rsidRPr="00B75CDF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B75CDF" w:rsidRDefault="00B75CDF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CDF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</w:tbl>
    <w:p w:rsidR="00962C39" w:rsidRPr="00B75CDF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B75CDF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77915"/>
    <w:rsid w:val="00081A6F"/>
    <w:rsid w:val="000A207D"/>
    <w:rsid w:val="00111555"/>
    <w:rsid w:val="00145DE0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5B5C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FA1"/>
    <w:rsid w:val="004E07A7"/>
    <w:rsid w:val="005070E6"/>
    <w:rsid w:val="00532337"/>
    <w:rsid w:val="00550050"/>
    <w:rsid w:val="00565A80"/>
    <w:rsid w:val="005729C8"/>
    <w:rsid w:val="0057332A"/>
    <w:rsid w:val="00596D30"/>
    <w:rsid w:val="005A5FC6"/>
    <w:rsid w:val="005C107B"/>
    <w:rsid w:val="005E77E5"/>
    <w:rsid w:val="005F288F"/>
    <w:rsid w:val="00611EF0"/>
    <w:rsid w:val="00666AEE"/>
    <w:rsid w:val="006877EF"/>
    <w:rsid w:val="00694AB0"/>
    <w:rsid w:val="006E6CD0"/>
    <w:rsid w:val="007105F1"/>
    <w:rsid w:val="007261DA"/>
    <w:rsid w:val="00730C6A"/>
    <w:rsid w:val="00746C9C"/>
    <w:rsid w:val="00747AA9"/>
    <w:rsid w:val="00747D0F"/>
    <w:rsid w:val="00750635"/>
    <w:rsid w:val="0077375E"/>
    <w:rsid w:val="007A60B0"/>
    <w:rsid w:val="007A796F"/>
    <w:rsid w:val="007C2C47"/>
    <w:rsid w:val="00813ADE"/>
    <w:rsid w:val="00830933"/>
    <w:rsid w:val="00835275"/>
    <w:rsid w:val="008943FB"/>
    <w:rsid w:val="008C3628"/>
    <w:rsid w:val="0091228B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020A"/>
    <w:rsid w:val="00A17425"/>
    <w:rsid w:val="00A32B5B"/>
    <w:rsid w:val="00A33BF9"/>
    <w:rsid w:val="00A47AA0"/>
    <w:rsid w:val="00A72335"/>
    <w:rsid w:val="00A729EF"/>
    <w:rsid w:val="00A73A62"/>
    <w:rsid w:val="00AB26A0"/>
    <w:rsid w:val="00AD1FB8"/>
    <w:rsid w:val="00AD3FE8"/>
    <w:rsid w:val="00AD59F2"/>
    <w:rsid w:val="00AE21B2"/>
    <w:rsid w:val="00B40B26"/>
    <w:rsid w:val="00B57FA4"/>
    <w:rsid w:val="00B60E14"/>
    <w:rsid w:val="00B63BCE"/>
    <w:rsid w:val="00B75CDF"/>
    <w:rsid w:val="00B864D2"/>
    <w:rsid w:val="00BA1531"/>
    <w:rsid w:val="00BA3D81"/>
    <w:rsid w:val="00BA7E88"/>
    <w:rsid w:val="00BC0DC7"/>
    <w:rsid w:val="00BD2716"/>
    <w:rsid w:val="00BE7B31"/>
    <w:rsid w:val="00BF57EF"/>
    <w:rsid w:val="00C163FF"/>
    <w:rsid w:val="00C62E5D"/>
    <w:rsid w:val="00CC3ADF"/>
    <w:rsid w:val="00CD0312"/>
    <w:rsid w:val="00CD3BF7"/>
    <w:rsid w:val="00CF6918"/>
    <w:rsid w:val="00D121B4"/>
    <w:rsid w:val="00D21EC4"/>
    <w:rsid w:val="00D41ED4"/>
    <w:rsid w:val="00D6276D"/>
    <w:rsid w:val="00DA551C"/>
    <w:rsid w:val="00DB5ED5"/>
    <w:rsid w:val="00E063AF"/>
    <w:rsid w:val="00E6652A"/>
    <w:rsid w:val="00E80F23"/>
    <w:rsid w:val="00E93566"/>
    <w:rsid w:val="00E93998"/>
    <w:rsid w:val="00EA6239"/>
    <w:rsid w:val="00EB5B55"/>
    <w:rsid w:val="00EC4903"/>
    <w:rsid w:val="00ED4AC1"/>
    <w:rsid w:val="00ED77F7"/>
    <w:rsid w:val="00EE21B5"/>
    <w:rsid w:val="00F03BBA"/>
    <w:rsid w:val="00F1293F"/>
    <w:rsid w:val="00F55FCE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825A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0917-EB54-4CE6-8430-37E1CDE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7</cp:revision>
  <cp:lastPrinted>2016-07-04T12:54:00Z</cp:lastPrinted>
  <dcterms:created xsi:type="dcterms:W3CDTF">2017-03-19T18:42:00Z</dcterms:created>
  <dcterms:modified xsi:type="dcterms:W3CDTF">2017-03-20T02:39:00Z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